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117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left="113.38582677165356" w:firstLine="0"/>
        <w:rPr/>
      </w:pPr>
      <w:r w:rsidDel="00000000" w:rsidR="00000000" w:rsidRPr="00000000">
        <w:rPr>
          <w:color w:val="1d91d0"/>
          <w:u w:val="none"/>
          <w:rtl w:val="0"/>
        </w:rPr>
        <w:t xml:space="preserve">Example: Session Plan for an Introductory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40" w:lineRule="auto"/>
        <w:ind w:left="113.38582677165356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(Adapted from Malawi Responsive Dialogues project.)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27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830"/>
        <w:gridCol w:w="5097"/>
        <w:tblGridChange w:id="0">
          <w:tblGrid>
            <w:gridCol w:w="2830"/>
            <w:gridCol w:w="5097"/>
          </w:tblGrid>
        </w:tblGridChange>
      </w:tblGrid>
      <w:tr>
        <w:trPr>
          <w:cantSplit w:val="0"/>
          <w:trHeight w:val="117.35433070866142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Conversation Event 1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Introduce and explore AMR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 March 2022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Session name/number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Introduction to Responsive Dialogues on AMR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Purpose of the session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 introduce Responsive Dialogues on AMR</w:t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Objectives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2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Introduce Responsive Dialogues and set expectations; agree on the ‘ground rules’; introduce how the Conversation Events and sessions will run; build an atmosphere of trust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Participants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 women from the local townships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Outputs or outcomes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Participants are comfortable and have bought into the process; trust is built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Timing of the session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hours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Methods / tools used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Discussion, dialogue, presentation, questioning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Materials needed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Registration sheets, name badges, folders, note-pads, sticky post-it notes, pens, printed copies of Responsive Dialogues leaflet in English and Chichewa, questionnaires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Preparation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Flipcharts, PPTs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Snacks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Mints, sweets, bananas, bottles of water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Room set-up(s)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79" w:right="714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Circle of chairs; facilitators sitting</w:t>
            </w:r>
            <w:r w:rsidDel="00000000" w:rsidR="00000000" w:rsidRPr="00000000">
              <w:rPr>
                <w:rFonts w:ascii="Montserrat" w:cs="Montserrat" w:eastAsia="Montserrat" w:hAnsi="Montserrat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amongst the participants; flipchart behind facilitator; note-taker positioned well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Monitoring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2" w:lineRule="auto"/>
              <w:ind w:left="79" w:right="22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Identify who will take notes, pictures, video, audio record; who will monitor and take verbal feedback from participants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gridSpan w:val="2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Roles: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Facilitators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 facilitators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Experts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Drugstore owner, research nurse co-ordinator, AMR intern</w:t>
            </w:r>
          </w:p>
        </w:tc>
      </w:tr>
      <w:tr>
        <w:trPr>
          <w:cantSplit w:val="0"/>
          <w:trHeight w:val="1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Other roles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Visual artist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33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271"/>
        <w:gridCol w:w="5102"/>
        <w:gridCol w:w="1560"/>
        <w:tblGridChange w:id="0">
          <w:tblGrid>
            <w:gridCol w:w="1271"/>
            <w:gridCol w:w="5102"/>
            <w:gridCol w:w="156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Session outline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000000" w:space="0" w:sz="0" w:val="nil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Session 1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000000" w:space="0" w:sz="0" w:val="nil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Opening remarks, ice-breaker, and setting ground rules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000000" w:space="0" w:sz="0" w:val="nil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Timing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ffffff" w:space="0" w:sz="4" w:val="single"/>
            </w:tcBorders>
            <w:shd w:fill="1d91d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ffffff" w:space="0" w:sz="4" w:val="single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0" w:line="240" w:lineRule="auto"/>
              <w:ind w:left="78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66" w:hRule="atLeast"/>
          <w:tblHeader w:val="0"/>
        </w:trPr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10:15–10:30</w:t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2" w:lineRule="auto"/>
              <w:ind w:left="79" w:right="199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Introductions by participants (display on PPT in Chichewa)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2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Everyone introduces themselves to their neighbour, and says something about themselves (family, work, etc.)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2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Go round and ask each participant to introduce their neighbour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2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Thank everyone and repeat people’s names to acknowledge them and to make sure everyone has heard clearly</w:t>
            </w:r>
          </w:p>
        </w:tc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8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facilitator</w:t>
            </w:r>
          </w:p>
        </w:tc>
      </w:tr>
      <w:tr>
        <w:trPr>
          <w:cantSplit w:val="0"/>
          <w:trHeight w:val="109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10:30–10:50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Introduction to the Responsive Dialogues: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2" w:lineRule="auto"/>
              <w:ind w:left="24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Give overview of what Responsive Dialogues are, and what they are NOT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2" w:lineRule="auto"/>
              <w:ind w:left="24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Emphasise key principles (e.g. inclusivity, listening, respect)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78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facilitator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933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1271"/>
        <w:gridCol w:w="5102"/>
        <w:gridCol w:w="1560"/>
        <w:tblGridChange w:id="0">
          <w:tblGrid>
            <w:gridCol w:w="1271"/>
            <w:gridCol w:w="5102"/>
            <w:gridCol w:w="1560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Session outline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3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10:50–11:00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Check-in on Responsive Dialogues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2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Ask everyone to turn to the OTHER neighbour. In pairs, discuss: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309" w:lineRule="auto"/>
              <w:ind w:left="24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do you understand about Responsive Dialogues? What did you like? What interests or excites you?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24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did you not understand or are worried about?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8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facilitator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11:00–11:20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Plenary: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4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Report back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24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Ask what questions they have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4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Summarise what people said, and respond to questions.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8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facilitator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2" w:lineRule="auto"/>
              <w:ind w:left="78" w:right="115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facilitator notes answers on flipchart</w:t>
            </w:r>
          </w:p>
        </w:tc>
      </w:tr>
      <w:tr>
        <w:trPr>
          <w:cantSplit w:val="0"/>
          <w:trHeight w:val="951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11:20–11:50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Set ground rules: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24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Ask: How would we like to work together as a group?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2" w:lineRule="auto"/>
              <w:ind w:left="249" w:right="199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Use some of the ‘answers’ to start the list of ground rules. Ask the group to add their own rules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8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facilitator</w:t>
            </w:r>
          </w:p>
        </w:tc>
      </w:tr>
      <w:tr>
        <w:trPr>
          <w:cantSplit w:val="0"/>
          <w:trHeight w:val="9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11:50–12:00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9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Close the session: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249" w:right="199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Re-state the purpose of the Responsive Dialogues Clearly state time/place/date of next session Energising close (depending on mood of group)</w:t>
            </w:r>
          </w:p>
        </w:tc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78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All facilitators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8" w:line="240" w:lineRule="auto"/>
        <w:ind w:left="0" w:right="0" w:firstLine="0"/>
        <w:jc w:val="left"/>
        <w:rPr>
          <w:rFonts w:ascii="Montserrat Thin" w:cs="Montserrat Thin" w:eastAsia="Montserrat Thin" w:hAnsi="Montserrat Thi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600" w:top="560" w:left="1300" w:right="1680" w:header="0" w:footer="401"/>
      <w:pgNumType w:start="1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">
    <w:embedBold w:fontKey="{00000000-0000-0000-0000-000000000000}" r:id="rId1" w:subsetted="0"/>
    <w:embedBoldItalic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Montserrat Thin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right" w:leader="none" w:pos="89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7" w:right="0" w:firstLine="0"/>
      <w:jc w:val="left"/>
    </w:pPr>
    <w:rPr>
      <w:rFonts w:ascii="Montserrat" w:cs="Montserrat" w:eastAsia="Montserrat" w:hAnsi="Montserrat"/>
      <w:b w:val="1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117" w:right="0" w:firstLine="0"/>
      <w:jc w:val="left"/>
      <w:outlineLvl w:val="9"/>
    </w:pPr>
    <w:rPr>
      <w:rFonts w:ascii="Montserrat-Bold" w:cs="Montserrat-Bold" w:eastAsia="Montserrat-Bold" w:hAnsi="Montserrat-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74" w:line="240" w:lineRule="auto"/>
      <w:ind w:left="79" w:right="0" w:firstLine="0"/>
      <w:jc w:val="left"/>
      <w:outlineLvl w:val="9"/>
    </w:pPr>
    <w:rPr>
      <w:rFonts w:ascii="Montserrat Thin" w:cs="Montserrat Thin" w:eastAsia="Montserrat Thin" w:hAnsi="Montserrat Thi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10" Type="http://schemas.openxmlformats.org/officeDocument/2006/relationships/font" Target="fonts/MontserratThin-boldItalic.ttf"/><Relationship Id="rId9" Type="http://schemas.openxmlformats.org/officeDocument/2006/relationships/font" Target="fonts/MontserratThin-italic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Relationship Id="rId7" Type="http://schemas.openxmlformats.org/officeDocument/2006/relationships/font" Target="fonts/MontserratThin-regular.ttf"/><Relationship Id="rId8" Type="http://schemas.openxmlformats.org/officeDocument/2006/relationships/font" Target="fonts/MontserratThin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Montserrat-Bold"/>
        <a:ea typeface="Montserrat-Bold"/>
        <a:cs typeface="Montserrat-Bold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ZEVaRSqObzodKzP7SLQS1Bg7A==">CgMxLjA4AHIhMXFaQnNjT1AxWDR5UkYyN1lMSGZzbDBSM0tUd2lTTFhh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